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B6463" w14:textId="4AA8BE4E" w:rsidR="004B2D6E" w:rsidRDefault="004B2D6E" w:rsidP="004B2D6E">
      <w:pPr>
        <w:jc w:val="right"/>
      </w:pPr>
      <w:r>
        <w:t>94 Woodlands Road</w:t>
      </w:r>
    </w:p>
    <w:p w14:paraId="3F9823F8" w14:textId="0C03629C" w:rsidR="004B2D6E" w:rsidRDefault="004B2D6E" w:rsidP="004B2D6E">
      <w:pPr>
        <w:jc w:val="right"/>
      </w:pPr>
      <w:r>
        <w:t>Ansdell</w:t>
      </w:r>
    </w:p>
    <w:p w14:paraId="46998EAD" w14:textId="5EF0F06C" w:rsidR="004B2D6E" w:rsidRDefault="004B2D6E" w:rsidP="004B2D6E">
      <w:pPr>
        <w:jc w:val="right"/>
      </w:pPr>
      <w:r>
        <w:t xml:space="preserve">Lytham St </w:t>
      </w:r>
      <w:proofErr w:type="spellStart"/>
      <w:r>
        <w:t>Annes</w:t>
      </w:r>
      <w:proofErr w:type="spellEnd"/>
    </w:p>
    <w:p w14:paraId="78EAB364" w14:textId="43004089" w:rsidR="004B2D6E" w:rsidRDefault="004B2D6E" w:rsidP="004B2D6E">
      <w:pPr>
        <w:jc w:val="right"/>
      </w:pPr>
      <w:r>
        <w:t>FY8 1DA</w:t>
      </w:r>
    </w:p>
    <w:p w14:paraId="5C444B0E" w14:textId="77777777" w:rsidR="004B2D6E" w:rsidRDefault="004B2D6E" w:rsidP="004B2D6E">
      <w:pPr>
        <w:jc w:val="right"/>
      </w:pPr>
    </w:p>
    <w:p w14:paraId="7BB8A98C" w14:textId="11A774C6" w:rsidR="004B2D6E" w:rsidRDefault="004B2D6E" w:rsidP="004B2D6E">
      <w:pPr>
        <w:jc w:val="right"/>
      </w:pPr>
      <w:r>
        <w:t>07980733684</w:t>
      </w:r>
    </w:p>
    <w:p w14:paraId="764D61A2" w14:textId="7130BA5B" w:rsidR="004B2D6E" w:rsidRDefault="004B2D6E" w:rsidP="004B2D6E">
      <w:pPr>
        <w:jc w:val="right"/>
      </w:pPr>
      <w:hyperlink r:id="rId5" w:history="1">
        <w:r w:rsidRPr="009D0419">
          <w:rPr>
            <w:rStyle w:val="Hyperlink"/>
          </w:rPr>
          <w:t>www.mark-russell.net</w:t>
        </w:r>
      </w:hyperlink>
    </w:p>
    <w:p w14:paraId="4B32100B" w14:textId="756A393B" w:rsidR="004B2D6E" w:rsidRDefault="004B2D6E" w:rsidP="004B2D6E">
      <w:r>
        <w:t>8 January 2018</w:t>
      </w:r>
    </w:p>
    <w:p w14:paraId="1166E05E" w14:textId="77777777" w:rsidR="004B2D6E" w:rsidRDefault="004B2D6E" w:rsidP="008A62D9">
      <w:pPr>
        <w:jc w:val="both"/>
      </w:pPr>
    </w:p>
    <w:p w14:paraId="07227629" w14:textId="53E51886" w:rsidR="004B2D6E" w:rsidRDefault="004B2D6E" w:rsidP="008A62D9">
      <w:pPr>
        <w:jc w:val="both"/>
      </w:pPr>
      <w:r>
        <w:t>Mr Mark Menzies MP</w:t>
      </w:r>
    </w:p>
    <w:p w14:paraId="501BC1C2" w14:textId="46CEA247" w:rsidR="004B2D6E" w:rsidRDefault="004B2D6E" w:rsidP="008A62D9">
      <w:pPr>
        <w:jc w:val="both"/>
      </w:pPr>
      <w:r>
        <w:t>House of Commons</w:t>
      </w:r>
    </w:p>
    <w:p w14:paraId="16EABFD9" w14:textId="713B48BB" w:rsidR="004B2D6E" w:rsidRDefault="004B2D6E" w:rsidP="008A62D9">
      <w:pPr>
        <w:jc w:val="both"/>
      </w:pPr>
      <w:r>
        <w:t>Westminster</w:t>
      </w:r>
    </w:p>
    <w:p w14:paraId="00344B59" w14:textId="0A621F01" w:rsidR="004B2D6E" w:rsidRDefault="004B2D6E" w:rsidP="008A62D9">
      <w:pPr>
        <w:jc w:val="both"/>
      </w:pPr>
      <w:r>
        <w:t>London</w:t>
      </w:r>
    </w:p>
    <w:p w14:paraId="39885E58" w14:textId="77777777" w:rsidR="004B2D6E" w:rsidRDefault="004B2D6E" w:rsidP="008A62D9">
      <w:pPr>
        <w:jc w:val="both"/>
      </w:pPr>
    </w:p>
    <w:p w14:paraId="3A415D64" w14:textId="77777777" w:rsidR="00906644" w:rsidRDefault="00906644" w:rsidP="008A62D9">
      <w:pPr>
        <w:jc w:val="both"/>
      </w:pPr>
    </w:p>
    <w:p w14:paraId="78A88A8F" w14:textId="77777777" w:rsidR="00906644" w:rsidRDefault="00906644" w:rsidP="008A62D9">
      <w:pPr>
        <w:jc w:val="both"/>
      </w:pPr>
    </w:p>
    <w:p w14:paraId="5923D4C4" w14:textId="77777777" w:rsidR="005C2822" w:rsidRDefault="005C2822" w:rsidP="008A62D9">
      <w:pPr>
        <w:jc w:val="both"/>
      </w:pPr>
      <w:r>
        <w:t>Dear Mark</w:t>
      </w:r>
    </w:p>
    <w:p w14:paraId="714C2EF8" w14:textId="77777777" w:rsidR="004B2D6E" w:rsidRDefault="004B2D6E" w:rsidP="008A62D9">
      <w:pPr>
        <w:jc w:val="both"/>
      </w:pPr>
    </w:p>
    <w:p w14:paraId="12B2D67C" w14:textId="71DB0638" w:rsidR="004B2D6E" w:rsidRPr="004B2D6E" w:rsidRDefault="004B2D6E" w:rsidP="008A62D9">
      <w:pPr>
        <w:jc w:val="both"/>
        <w:rPr>
          <w:b/>
        </w:rPr>
      </w:pPr>
      <w:r>
        <w:rPr>
          <w:b/>
        </w:rPr>
        <w:t>Health &amp; Care Professions Council</w:t>
      </w:r>
    </w:p>
    <w:p w14:paraId="4EA64FB3" w14:textId="77777777" w:rsidR="005C2822" w:rsidRDefault="005C2822" w:rsidP="008A62D9">
      <w:pPr>
        <w:jc w:val="both"/>
      </w:pPr>
    </w:p>
    <w:p w14:paraId="5D4C6077" w14:textId="77777777" w:rsidR="001A59B0" w:rsidRDefault="005C2822" w:rsidP="008A62D9">
      <w:pPr>
        <w:jc w:val="both"/>
      </w:pPr>
      <w:r>
        <w:t>Thank you for a copy of Philip Dunne’s letter of 30</w:t>
      </w:r>
      <w:r w:rsidRPr="005C2822">
        <w:rPr>
          <w:vertAlign w:val="superscript"/>
        </w:rPr>
        <w:t>th</w:t>
      </w:r>
      <w:r w:rsidR="00AD7CAC">
        <w:t xml:space="preserve"> November 2017, which I have considered carefully over the Christmas break.</w:t>
      </w:r>
    </w:p>
    <w:p w14:paraId="561D9849" w14:textId="77777777" w:rsidR="00AD7CAC" w:rsidRDefault="00AD7CAC" w:rsidP="008A62D9">
      <w:pPr>
        <w:jc w:val="both"/>
      </w:pPr>
    </w:p>
    <w:p w14:paraId="4868074E" w14:textId="3B8D63FB" w:rsidR="00AD7CAC" w:rsidRDefault="00AD7CAC" w:rsidP="008A62D9">
      <w:pPr>
        <w:jc w:val="both"/>
      </w:pPr>
      <w:r>
        <w:t>You wrote to Jeremy Hunt on 19</w:t>
      </w:r>
      <w:r w:rsidRPr="00AD7CAC">
        <w:rPr>
          <w:vertAlign w:val="superscript"/>
        </w:rPr>
        <w:t>th</w:t>
      </w:r>
      <w:r w:rsidR="00906644">
        <w:t xml:space="preserve"> October and</w:t>
      </w:r>
      <w:r w:rsidR="00E41CDA">
        <w:t xml:space="preserve"> </w:t>
      </w:r>
      <w:r>
        <w:t xml:space="preserve">asked him </w:t>
      </w:r>
      <w:r w:rsidR="00906644">
        <w:t xml:space="preserve">specifically </w:t>
      </w:r>
      <w:r>
        <w:t>to seek evidence of disclosure from the HCPC regarding the offences contained in the Health Professions Order 2001 and in particular, the impact that the “intent to deceive” condition has on the use of designated titles under the Order.</w:t>
      </w:r>
      <w:r w:rsidR="00E41CDA">
        <w:t xml:space="preserve"> You also </w:t>
      </w:r>
      <w:r w:rsidR="005A7FF1">
        <w:t xml:space="preserve">enclosed my </w:t>
      </w:r>
      <w:r w:rsidR="00906644">
        <w:t xml:space="preserve">case </w:t>
      </w:r>
      <w:r w:rsidR="005A7FF1">
        <w:t xml:space="preserve">summary, which </w:t>
      </w:r>
      <w:r w:rsidR="00E41CDA">
        <w:t>requested</w:t>
      </w:r>
      <w:r w:rsidR="005A7FF1">
        <w:t xml:space="preserve"> the</w:t>
      </w:r>
      <w:r w:rsidR="00E41CDA">
        <w:t xml:space="preserve"> same and explained the reason</w:t>
      </w:r>
      <w:r w:rsidR="00906644">
        <w:t>s</w:t>
      </w:r>
      <w:r w:rsidR="00E41CDA">
        <w:t xml:space="preserve"> why.</w:t>
      </w:r>
    </w:p>
    <w:p w14:paraId="59ED0C8F" w14:textId="77777777" w:rsidR="00AD7CAC" w:rsidRDefault="00AD7CAC" w:rsidP="008A62D9">
      <w:pPr>
        <w:jc w:val="both"/>
      </w:pPr>
    </w:p>
    <w:p w14:paraId="76079FE4" w14:textId="77777777" w:rsidR="005A7FF1" w:rsidRDefault="00E41CDA" w:rsidP="008A62D9">
      <w:pPr>
        <w:jc w:val="both"/>
      </w:pPr>
      <w:r>
        <w:t>It deeply regrettable</w:t>
      </w:r>
      <w:r w:rsidR="00AD7CAC">
        <w:t xml:space="preserve"> that the Minister</w:t>
      </w:r>
      <w:r w:rsidR="005A7FF1">
        <w:t xml:space="preserve"> responding</w:t>
      </w:r>
      <w:r w:rsidR="00AD7CAC">
        <w:t xml:space="preserve"> has</w:t>
      </w:r>
      <w:r>
        <w:t xml:space="preserve"> remained silent on this matter. Instead he states that</w:t>
      </w:r>
      <w:r w:rsidR="00AD7CAC">
        <w:t xml:space="preserve"> it is </w:t>
      </w:r>
      <w:r w:rsidR="00AD7CAC">
        <w:rPr>
          <w:i/>
        </w:rPr>
        <w:t>inappropriate</w:t>
      </w:r>
      <w:r w:rsidR="00AD7CAC">
        <w:t xml:space="preserve"> for the Department to comment on individual </w:t>
      </w:r>
      <w:proofErr w:type="gramStart"/>
      <w:r w:rsidR="00AD7CAC">
        <w:t>cases</w:t>
      </w:r>
      <w:proofErr w:type="gramEnd"/>
      <w:r w:rsidR="00AD7CAC">
        <w:t xml:space="preserve"> as the HCPC is an </w:t>
      </w:r>
      <w:r w:rsidR="00AD7CAC" w:rsidRPr="00AD7CAC">
        <w:rPr>
          <w:i/>
        </w:rPr>
        <w:t>independent</w:t>
      </w:r>
      <w:r>
        <w:t xml:space="preserve"> regulator. In the first instance, c</w:t>
      </w:r>
      <w:r w:rsidR="00AD7CAC">
        <w:t xml:space="preserve">an I remind the Minister that the </w:t>
      </w:r>
      <w:r w:rsidR="008255E6">
        <w:t xml:space="preserve">HCPC is a </w:t>
      </w:r>
      <w:r w:rsidR="008255E6" w:rsidRPr="008255E6">
        <w:rPr>
          <w:i/>
        </w:rPr>
        <w:t>statutory</w:t>
      </w:r>
      <w:r w:rsidR="008255E6">
        <w:t xml:space="preserve"> regulator and is thus directly responsible to Parliament. </w:t>
      </w:r>
      <w:r w:rsidR="005A7FF1">
        <w:t>However, there is another reason why this position is rather disingenuous.</w:t>
      </w:r>
    </w:p>
    <w:p w14:paraId="1D8DD4C8" w14:textId="77777777" w:rsidR="005A7FF1" w:rsidRDefault="005A7FF1" w:rsidP="008A62D9">
      <w:pPr>
        <w:jc w:val="both"/>
      </w:pPr>
    </w:p>
    <w:p w14:paraId="6528C64F" w14:textId="77777777" w:rsidR="005A7FF1" w:rsidRDefault="005A7FF1" w:rsidP="008A62D9">
      <w:pPr>
        <w:jc w:val="both"/>
      </w:pPr>
      <w:r>
        <w:t>The “intent</w:t>
      </w:r>
      <w:r w:rsidR="00474C1B">
        <w:t xml:space="preserve"> to deceive” clause was added to the misuse of title offences</w:t>
      </w:r>
      <w:r>
        <w:t xml:space="preserve"> in the legislation by the Blair government </w:t>
      </w:r>
      <w:r w:rsidR="00474C1B">
        <w:t xml:space="preserve">in order </w:t>
      </w:r>
      <w:r>
        <w:t xml:space="preserve">to </w:t>
      </w:r>
      <w:r w:rsidR="00474C1B">
        <w:t>attract a higher fine scale, a political prerogative at the time.  Unfortunately it creates a lacuna – circumstances where unregistered use of title is perfectly lawful – and this posed an immediate problem for the Department and both regulators – the HPC and NMC</w:t>
      </w:r>
      <w:r w:rsidR="00D22F10">
        <w:t xml:space="preserve"> – when it was realised what the implications were.</w:t>
      </w:r>
    </w:p>
    <w:p w14:paraId="684CB3BE" w14:textId="77777777" w:rsidR="00D22F10" w:rsidRDefault="00D22F10" w:rsidP="008A62D9">
      <w:pPr>
        <w:jc w:val="both"/>
      </w:pPr>
    </w:p>
    <w:p w14:paraId="61986134" w14:textId="77777777" w:rsidR="00D22F10" w:rsidRDefault="00D22F10" w:rsidP="008A62D9">
      <w:pPr>
        <w:jc w:val="both"/>
      </w:pPr>
      <w:r>
        <w:t xml:space="preserve">I understand there is a </w:t>
      </w:r>
      <w:proofErr w:type="spellStart"/>
      <w:r>
        <w:t>MoU</w:t>
      </w:r>
      <w:proofErr w:type="spellEnd"/>
      <w:r>
        <w:t xml:space="preserve"> agreement between the respective parties that sets out the public policy on this matter. Can I ask that the Secretary of State urgently</w:t>
      </w:r>
      <w:r w:rsidR="00181B08">
        <w:t xml:space="preserve"> familiarises himself with the contents</w:t>
      </w:r>
      <w:r>
        <w:t>?</w:t>
      </w:r>
    </w:p>
    <w:p w14:paraId="2DD5F849" w14:textId="77777777" w:rsidR="00D22F10" w:rsidRDefault="00D22F10" w:rsidP="008A62D9">
      <w:pPr>
        <w:jc w:val="both"/>
      </w:pPr>
    </w:p>
    <w:p w14:paraId="04A2CDAF" w14:textId="77777777" w:rsidR="00181B08" w:rsidRDefault="00D22F10" w:rsidP="008A62D9">
      <w:pPr>
        <w:jc w:val="both"/>
      </w:pPr>
      <w:r>
        <w:lastRenderedPageBreak/>
        <w:t>The policy</w:t>
      </w:r>
      <w:r w:rsidR="00181B08">
        <w:t xml:space="preserve"> allowed both regulators to remain </w:t>
      </w:r>
      <w:r>
        <w:t>silent of the circumstances that permit unregistered use of title</w:t>
      </w:r>
      <w:r w:rsidR="00181B08">
        <w:t>. N</w:t>
      </w:r>
      <w:r>
        <w:t>o explanation of the necessity</w:t>
      </w:r>
      <w:r w:rsidR="00181B08">
        <w:t xml:space="preserve"> of the ITD element was ever</w:t>
      </w:r>
      <w:r>
        <w:t xml:space="preserve"> advanced</w:t>
      </w:r>
      <w:r w:rsidR="00181B08">
        <w:t xml:space="preserve"> to the professions,</w:t>
      </w:r>
      <w:r w:rsidR="009E6A9B">
        <w:t xml:space="preserve"> registrants or public. And for</w:t>
      </w:r>
      <w:r w:rsidR="00181B08">
        <w:t xml:space="preserve"> good reason.</w:t>
      </w:r>
    </w:p>
    <w:p w14:paraId="74B958C9" w14:textId="77777777" w:rsidR="00181B08" w:rsidRDefault="00181B08" w:rsidP="008A62D9">
      <w:pPr>
        <w:jc w:val="both"/>
      </w:pPr>
    </w:p>
    <w:p w14:paraId="0590094A" w14:textId="3B7FF568" w:rsidR="009E6A9B" w:rsidRDefault="00181B08" w:rsidP="008A62D9">
      <w:pPr>
        <w:jc w:val="both"/>
      </w:pPr>
      <w:r>
        <w:t>The inclusion of th</w:t>
      </w:r>
      <w:r w:rsidR="00961F9A">
        <w:t>e ITD clause effectively rendered</w:t>
      </w:r>
      <w:r>
        <w:t xml:space="preserve"> the public safeguarding aspect of the regulation </w:t>
      </w:r>
      <w:r w:rsidR="00961F9A">
        <w:t>completely</w:t>
      </w:r>
      <w:r>
        <w:t xml:space="preserve"> impotent</w:t>
      </w:r>
      <w:r w:rsidR="00961F9A">
        <w:t xml:space="preserve">. </w:t>
      </w:r>
      <w:r>
        <w:t xml:space="preserve"> </w:t>
      </w:r>
      <w:r w:rsidR="00961F9A">
        <w:t xml:space="preserve">An individual struck-off the register for serious misconduct could still practice using a designated title providing they complied with the legislative provision in the Order. To do so, they need only have one publicly accessible notice in a waiting room or website stating clearly they are not registered, with or without a reason why. </w:t>
      </w:r>
      <w:r w:rsidR="006A26D8">
        <w:t>I made this discovery</w:t>
      </w:r>
      <w:r w:rsidR="009E6A9B">
        <w:t xml:space="preserve"> thanks to the prosecution, but the department officials and Registrars were fully cognisant of this from the outset.</w:t>
      </w:r>
      <w:r w:rsidR="00961F9A">
        <w:t xml:space="preserve"> </w:t>
      </w:r>
    </w:p>
    <w:p w14:paraId="01C10F83" w14:textId="77777777" w:rsidR="009E6A9B" w:rsidRDefault="009E6A9B" w:rsidP="008A62D9">
      <w:pPr>
        <w:jc w:val="both"/>
      </w:pPr>
    </w:p>
    <w:p w14:paraId="667CCDD5" w14:textId="77777777" w:rsidR="00D22F10" w:rsidRDefault="00961F9A" w:rsidP="008A62D9">
      <w:pPr>
        <w:jc w:val="both"/>
      </w:pPr>
      <w:r>
        <w:t xml:space="preserve">No professional body or patient organisation would have accepted </w:t>
      </w:r>
      <w:r w:rsidR="00FC0938">
        <w:t>that position, had it been divulged</w:t>
      </w:r>
      <w:r>
        <w:t xml:space="preserve"> at the time.</w:t>
      </w:r>
    </w:p>
    <w:p w14:paraId="5CF15BE4" w14:textId="77777777" w:rsidR="00961F9A" w:rsidRDefault="00961F9A" w:rsidP="008A62D9">
      <w:pPr>
        <w:jc w:val="both"/>
      </w:pPr>
    </w:p>
    <w:p w14:paraId="325F1FCF" w14:textId="77777777" w:rsidR="00961F9A" w:rsidRDefault="00FC0938" w:rsidP="008A62D9">
      <w:pPr>
        <w:jc w:val="both"/>
      </w:pPr>
      <w:r>
        <w:t>Further</w:t>
      </w:r>
      <w:r w:rsidR="00961F9A">
        <w:t xml:space="preserve">, disclosure would </w:t>
      </w:r>
      <w:r>
        <w:t xml:space="preserve">also </w:t>
      </w:r>
      <w:r w:rsidR="00961F9A">
        <w:t>have</w:t>
      </w:r>
      <w:r>
        <w:t xml:space="preserve"> seriously</w:t>
      </w:r>
      <w:r w:rsidR="00961F9A">
        <w:t xml:space="preserve"> threatened the</w:t>
      </w:r>
      <w:r>
        <w:t xml:space="preserve"> viability of the regulators who were now self-funding and heavily reliant on registrant fees across the professional spectrum to meet projected costs. This included established registrants in private practice and also</w:t>
      </w:r>
      <w:r w:rsidR="009E6A9B">
        <w:t xml:space="preserve"> tens of thousands of</w:t>
      </w:r>
      <w:r>
        <w:t xml:space="preserve"> new applicants from this sector, made eligible for registration under the grandparenting scheme. Had full disclosure been made, a significant number of individuals might not have opted for statutory regulation and that would have created a funding risk.</w:t>
      </w:r>
    </w:p>
    <w:p w14:paraId="065403D9" w14:textId="77777777" w:rsidR="009E6A9B" w:rsidRDefault="009E6A9B" w:rsidP="008A62D9">
      <w:pPr>
        <w:jc w:val="both"/>
      </w:pPr>
    </w:p>
    <w:p w14:paraId="60243F6C" w14:textId="322D84C7" w:rsidR="009E6A9B" w:rsidRDefault="00906644" w:rsidP="008A62D9">
      <w:pPr>
        <w:jc w:val="both"/>
      </w:pPr>
      <w:r>
        <w:t>These are the considerations</w:t>
      </w:r>
      <w:r w:rsidR="009E6A9B">
        <w:t xml:space="preserve"> that determined policy.</w:t>
      </w:r>
    </w:p>
    <w:p w14:paraId="69A1F6C9" w14:textId="77777777" w:rsidR="009E6A9B" w:rsidRDefault="009E6A9B" w:rsidP="008A62D9">
      <w:pPr>
        <w:jc w:val="both"/>
      </w:pPr>
    </w:p>
    <w:p w14:paraId="05857416" w14:textId="77777777" w:rsidR="009E6A9B" w:rsidRDefault="008C33E6" w:rsidP="008A62D9">
      <w:pPr>
        <w:jc w:val="both"/>
      </w:pPr>
      <w:r>
        <w:t xml:space="preserve">It is four years now since you made the first of several representations to the Secretary of State and other Ministers on my behalf concerning this matter.  On each occasion, the Government has refused to intervene for the same reason given by the Minister in his letter. </w:t>
      </w:r>
    </w:p>
    <w:p w14:paraId="0B39FD0E" w14:textId="77777777" w:rsidR="008C33E6" w:rsidRDefault="008C33E6" w:rsidP="008A62D9">
      <w:pPr>
        <w:jc w:val="both"/>
      </w:pPr>
    </w:p>
    <w:p w14:paraId="4AADB616" w14:textId="77777777" w:rsidR="00FE5513" w:rsidRDefault="008C33E6" w:rsidP="008A62D9">
      <w:pPr>
        <w:jc w:val="both"/>
      </w:pPr>
      <w:r>
        <w:t>It is a decade since I first raised a concern with the regulator regarding the dangers of unregulated practice in my profession</w:t>
      </w:r>
      <w:r w:rsidR="00986104">
        <w:t xml:space="preserve"> and since then I have done nothing wrong</w:t>
      </w:r>
      <w:proofErr w:type="gramStart"/>
      <w:r w:rsidR="00986104">
        <w:t>;</w:t>
      </w:r>
      <w:proofErr w:type="gramEnd"/>
      <w:r w:rsidR="00986104">
        <w:t xml:space="preserve"> morally, professionally or legally</w:t>
      </w:r>
      <w:r w:rsidR="00FE5513">
        <w:t xml:space="preserve">. I was prosecuted for the simple reason that I also posed a risk. By very publicly using a title without registration I was inadvertently and </w:t>
      </w:r>
      <w:r w:rsidR="003C0A44">
        <w:t>unknowingly exposing the lacuna the r</w:t>
      </w:r>
      <w:r w:rsidR="00F07FA7">
        <w:t>egulator had strived to conceal since its formation.</w:t>
      </w:r>
    </w:p>
    <w:p w14:paraId="052F4615" w14:textId="77777777" w:rsidR="00FE5513" w:rsidRDefault="00FE5513" w:rsidP="008A62D9">
      <w:pPr>
        <w:jc w:val="both"/>
      </w:pPr>
    </w:p>
    <w:p w14:paraId="01A0502D" w14:textId="77777777" w:rsidR="00F07FA7" w:rsidRDefault="00FE5513" w:rsidP="008A62D9">
      <w:pPr>
        <w:jc w:val="both"/>
      </w:pPr>
      <w:r>
        <w:t>The HCPC and its agents were unable or unwilling to disclose the necessary provisions of the legislation to me</w:t>
      </w:r>
      <w:r w:rsidR="003C0A44">
        <w:t xml:space="preserve"> at any time</w:t>
      </w:r>
      <w:r>
        <w:t>, which is deeply regrettable given what transpired.</w:t>
      </w:r>
      <w:r w:rsidR="003C0A44">
        <w:t xml:space="preserve"> Had we had an honest and forthright conversation at the outset, I would have been perfectly amenable to a constructive, confi</w:t>
      </w:r>
      <w:r w:rsidR="00F07FA7">
        <w:t>dential dialogue providing I had reassurance that</w:t>
      </w:r>
      <w:r w:rsidR="003C0A44">
        <w:t xml:space="preserve"> my concerns would be addressed. </w:t>
      </w:r>
    </w:p>
    <w:p w14:paraId="7E3078D4" w14:textId="77777777" w:rsidR="00F07FA7" w:rsidRDefault="00F07FA7" w:rsidP="008A62D9">
      <w:pPr>
        <w:jc w:val="both"/>
      </w:pPr>
    </w:p>
    <w:p w14:paraId="24985CD9" w14:textId="77777777" w:rsidR="00D22F10" w:rsidRDefault="003C0A44" w:rsidP="008A62D9">
      <w:pPr>
        <w:jc w:val="both"/>
      </w:pPr>
      <w:r>
        <w:t>Instead, I’ve been misled, lied to, had my personal and professional reputation trashed, threated then subjected to four years of criminal prosecution that have cost me my practice, home, savings and pension</w:t>
      </w:r>
      <w:r w:rsidR="00F07FA7">
        <w:t>.</w:t>
      </w:r>
      <w:r w:rsidR="00FE5513">
        <w:t xml:space="preserve">  </w:t>
      </w:r>
      <w:r w:rsidR="008C33E6">
        <w:t xml:space="preserve"> </w:t>
      </w:r>
    </w:p>
    <w:p w14:paraId="042EAB35" w14:textId="77777777" w:rsidR="00F07FA7" w:rsidRDefault="00F07FA7" w:rsidP="008A62D9">
      <w:pPr>
        <w:jc w:val="both"/>
      </w:pPr>
    </w:p>
    <w:p w14:paraId="0D6AB07A" w14:textId="2C4DBEA3" w:rsidR="00AA7191" w:rsidRDefault="00DD5E90" w:rsidP="008A62D9">
      <w:pPr>
        <w:jc w:val="both"/>
      </w:pPr>
      <w:r>
        <w:t>Given the collusion between their department off</w:t>
      </w:r>
      <w:r>
        <w:t>icials and the HCPC</w:t>
      </w:r>
      <w:r w:rsidR="00906644">
        <w:t>, I</w:t>
      </w:r>
      <w:r w:rsidR="00F07FA7">
        <w:t xml:space="preserve"> reject any suggestion that the Government has no responsibility</w:t>
      </w:r>
      <w:r w:rsidR="00AA7191">
        <w:t xml:space="preserve"> in this matter and I would ask that the Secretary of State carefully </w:t>
      </w:r>
      <w:r w:rsidR="00F07FA7">
        <w:t>consider</w:t>
      </w:r>
      <w:r w:rsidR="00AA7191">
        <w:t>s</w:t>
      </w:r>
      <w:r w:rsidR="00F07FA7">
        <w:t xml:space="preserve"> the </w:t>
      </w:r>
      <w:r w:rsidR="00AA7191">
        <w:t>foregoing and conducts his own enquiries</w:t>
      </w:r>
      <w:r>
        <w:t>.</w:t>
      </w:r>
    </w:p>
    <w:p w14:paraId="5100EFD7" w14:textId="77777777" w:rsidR="00581703" w:rsidRDefault="00581703" w:rsidP="008A62D9">
      <w:pPr>
        <w:jc w:val="both"/>
      </w:pPr>
    </w:p>
    <w:p w14:paraId="49B1A224" w14:textId="3D97408B" w:rsidR="005A7FF1" w:rsidRDefault="00AA7191" w:rsidP="008A62D9">
      <w:pPr>
        <w:jc w:val="both"/>
      </w:pPr>
      <w:r>
        <w:t>I am not</w:t>
      </w:r>
      <w:r w:rsidR="00906644">
        <w:t>,</w:t>
      </w:r>
      <w:r>
        <w:t xml:space="preserve"> however, prepared to wait another three months for a response. </w:t>
      </w:r>
      <w:r w:rsidR="00F07FA7">
        <w:t xml:space="preserve"> </w:t>
      </w:r>
      <w:r>
        <w:t>If I do not hear back from Government within the next ten days, I shall forward a case file to the DPP, Alison Saunders, and ask her to review the circumstances and conduct of the prosecution. I will also release the same information to the media and all relevant parties</w:t>
      </w:r>
      <w:r w:rsidR="002C25F6">
        <w:t xml:space="preserve"> as this is clearly of pub</w:t>
      </w:r>
      <w:r w:rsidR="008210C5">
        <w:t>lic interest, particularly</w:t>
      </w:r>
      <w:r w:rsidR="002C25F6">
        <w:t xml:space="preserve"> if</w:t>
      </w:r>
      <w:r w:rsidR="008210C5">
        <w:t xml:space="preserve"> the Government tries to distance</w:t>
      </w:r>
      <w:r w:rsidR="002C25F6">
        <w:t xml:space="preserve"> itself</w:t>
      </w:r>
      <w:r w:rsidR="008210C5">
        <w:t xml:space="preserve"> further</w:t>
      </w:r>
      <w:r w:rsidR="002C25F6">
        <w:t xml:space="preserve"> now.</w:t>
      </w:r>
    </w:p>
    <w:p w14:paraId="3EA62189" w14:textId="77777777" w:rsidR="002C25F6" w:rsidRDefault="002C25F6" w:rsidP="008A62D9">
      <w:pPr>
        <w:jc w:val="both"/>
      </w:pPr>
    </w:p>
    <w:p w14:paraId="0661522D" w14:textId="0644802D" w:rsidR="00581703" w:rsidRDefault="00DD5E90" w:rsidP="008A62D9">
      <w:pPr>
        <w:jc w:val="both"/>
      </w:pPr>
      <w:r>
        <w:t>This has been a thoroughly disagreeable and distressing</w:t>
      </w:r>
      <w:r w:rsidR="002C25F6">
        <w:t xml:space="preserve"> experience </w:t>
      </w:r>
      <w:r>
        <w:t>that</w:t>
      </w:r>
      <w:r w:rsidR="00966236">
        <w:t xml:space="preserve"> has not provided me with much confidence in our regulatory, legal or political institutions, particularly where safeguarding of the public and protection of “</w:t>
      </w:r>
      <w:proofErr w:type="spellStart"/>
      <w:r w:rsidR="00966236">
        <w:t>whistleblowe</w:t>
      </w:r>
      <w:r>
        <w:t>rs</w:t>
      </w:r>
      <w:proofErr w:type="spellEnd"/>
      <w:r>
        <w:t>” are concerned. It represents</w:t>
      </w:r>
      <w:r w:rsidR="00966236">
        <w:t xml:space="preserve"> a </w:t>
      </w:r>
      <w:r w:rsidR="00581703">
        <w:t>dishonest and shameful excursion by people who really ought to have known better. I look forward to proposals to conclude the issues raised in previous correspondence without further delay.</w:t>
      </w:r>
    </w:p>
    <w:p w14:paraId="5E9A2DCF" w14:textId="77777777" w:rsidR="00581703" w:rsidRDefault="00581703" w:rsidP="008A62D9">
      <w:pPr>
        <w:jc w:val="both"/>
      </w:pPr>
    </w:p>
    <w:p w14:paraId="5BDC5782" w14:textId="34B21BD4" w:rsidR="002C25F6" w:rsidRDefault="00581703" w:rsidP="008A62D9">
      <w:pPr>
        <w:jc w:val="both"/>
      </w:pPr>
      <w:r>
        <w:t>I would be grateful if you could forward thi</w:t>
      </w:r>
      <w:r w:rsidR="00906644">
        <w:t>s reply for Mr Hunt’s attention at your earliest convenience.</w:t>
      </w:r>
      <w:bookmarkStart w:id="0" w:name="_GoBack"/>
      <w:bookmarkEnd w:id="0"/>
    </w:p>
    <w:p w14:paraId="2F15F2FD" w14:textId="77777777" w:rsidR="00581703" w:rsidRDefault="00581703" w:rsidP="008A62D9">
      <w:pPr>
        <w:jc w:val="both"/>
      </w:pPr>
    </w:p>
    <w:p w14:paraId="7817A8CD" w14:textId="77777777" w:rsidR="00581703" w:rsidRDefault="00581703" w:rsidP="008A62D9">
      <w:pPr>
        <w:jc w:val="both"/>
      </w:pPr>
      <w:r>
        <w:t>Best wishes for 2018.</w:t>
      </w:r>
    </w:p>
    <w:p w14:paraId="3EB3B8F5" w14:textId="77777777" w:rsidR="00581703" w:rsidRDefault="00581703" w:rsidP="008A62D9">
      <w:pPr>
        <w:jc w:val="both"/>
      </w:pPr>
    </w:p>
    <w:p w14:paraId="0FCB6BD8" w14:textId="77777777" w:rsidR="00581703" w:rsidRDefault="00581703" w:rsidP="008A62D9">
      <w:pPr>
        <w:jc w:val="both"/>
      </w:pPr>
      <w:r>
        <w:t>Yours sincerely</w:t>
      </w:r>
    </w:p>
    <w:p w14:paraId="09F4F2F9" w14:textId="77777777" w:rsidR="00581703" w:rsidRDefault="00581703" w:rsidP="008A62D9">
      <w:pPr>
        <w:jc w:val="both"/>
      </w:pPr>
    </w:p>
    <w:p w14:paraId="1519E219" w14:textId="77777777" w:rsidR="00581703" w:rsidRDefault="00581703" w:rsidP="008A62D9">
      <w:pPr>
        <w:jc w:val="both"/>
      </w:pPr>
    </w:p>
    <w:p w14:paraId="1D038FEF" w14:textId="77777777" w:rsidR="00581703" w:rsidRDefault="00581703" w:rsidP="008A62D9">
      <w:pPr>
        <w:jc w:val="both"/>
      </w:pPr>
    </w:p>
    <w:p w14:paraId="2CB575CE" w14:textId="77777777" w:rsidR="00581703" w:rsidRDefault="00581703" w:rsidP="008A62D9">
      <w:pPr>
        <w:jc w:val="both"/>
      </w:pPr>
    </w:p>
    <w:p w14:paraId="4875193B" w14:textId="77777777" w:rsidR="00581703" w:rsidRDefault="00581703" w:rsidP="008A62D9">
      <w:pPr>
        <w:jc w:val="both"/>
      </w:pPr>
      <w:r>
        <w:t>Mark Russell</w:t>
      </w:r>
    </w:p>
    <w:p w14:paraId="4F55CB84" w14:textId="77777777" w:rsidR="002C25F6" w:rsidRDefault="002C25F6" w:rsidP="008A62D9">
      <w:pPr>
        <w:jc w:val="both"/>
      </w:pPr>
    </w:p>
    <w:p w14:paraId="296D740D" w14:textId="77777777" w:rsidR="002C25F6" w:rsidRDefault="002C25F6" w:rsidP="008A62D9">
      <w:pPr>
        <w:jc w:val="both"/>
      </w:pPr>
    </w:p>
    <w:p w14:paraId="6709DC2E" w14:textId="77777777" w:rsidR="002C25F6" w:rsidRDefault="002C25F6" w:rsidP="008A62D9">
      <w:pPr>
        <w:jc w:val="both"/>
      </w:pPr>
    </w:p>
    <w:p w14:paraId="0050B92A" w14:textId="77777777" w:rsidR="002C25F6" w:rsidRDefault="002C25F6" w:rsidP="008A62D9">
      <w:pPr>
        <w:jc w:val="both"/>
      </w:pPr>
    </w:p>
    <w:p w14:paraId="33DC3BAD" w14:textId="77777777" w:rsidR="002C25F6" w:rsidRDefault="002C25F6" w:rsidP="008A62D9">
      <w:pPr>
        <w:jc w:val="both"/>
      </w:pPr>
    </w:p>
    <w:p w14:paraId="22EA3744" w14:textId="77777777" w:rsidR="002C25F6" w:rsidRDefault="002C25F6" w:rsidP="008A62D9">
      <w:pPr>
        <w:jc w:val="both"/>
      </w:pPr>
    </w:p>
    <w:p w14:paraId="0E56DE48" w14:textId="77777777" w:rsidR="002C25F6" w:rsidRDefault="002C25F6" w:rsidP="008A62D9">
      <w:pPr>
        <w:jc w:val="both"/>
      </w:pPr>
    </w:p>
    <w:p w14:paraId="359A3AF0" w14:textId="77777777" w:rsidR="002C25F6" w:rsidRDefault="002C25F6" w:rsidP="008A62D9">
      <w:pPr>
        <w:jc w:val="both"/>
      </w:pPr>
    </w:p>
    <w:p w14:paraId="78D3C74D" w14:textId="77777777" w:rsidR="002C25F6" w:rsidRDefault="002C25F6" w:rsidP="008A62D9">
      <w:pPr>
        <w:jc w:val="both"/>
      </w:pPr>
    </w:p>
    <w:p w14:paraId="6F91C510" w14:textId="77777777" w:rsidR="002C25F6" w:rsidRDefault="002C25F6" w:rsidP="008A62D9">
      <w:pPr>
        <w:jc w:val="both"/>
      </w:pPr>
    </w:p>
    <w:p w14:paraId="4641ECD3" w14:textId="77777777" w:rsidR="002C25F6" w:rsidRDefault="002C25F6" w:rsidP="008A62D9">
      <w:pPr>
        <w:jc w:val="both"/>
      </w:pPr>
    </w:p>
    <w:p w14:paraId="6A2737C9" w14:textId="77777777" w:rsidR="002C25F6" w:rsidRDefault="002C25F6" w:rsidP="008A62D9">
      <w:pPr>
        <w:jc w:val="both"/>
      </w:pPr>
    </w:p>
    <w:p w14:paraId="7D9411C0" w14:textId="77777777" w:rsidR="002C25F6" w:rsidRDefault="002C25F6" w:rsidP="008A62D9">
      <w:pPr>
        <w:jc w:val="both"/>
      </w:pPr>
    </w:p>
    <w:p w14:paraId="3479FCFE" w14:textId="77777777" w:rsidR="002C25F6" w:rsidRDefault="002C25F6" w:rsidP="008A62D9">
      <w:pPr>
        <w:jc w:val="both"/>
      </w:pPr>
    </w:p>
    <w:p w14:paraId="46EB7B0F" w14:textId="77777777" w:rsidR="002C25F6" w:rsidRDefault="002C25F6" w:rsidP="008A62D9">
      <w:pPr>
        <w:jc w:val="both"/>
      </w:pPr>
    </w:p>
    <w:p w14:paraId="52DCBFAC" w14:textId="77777777" w:rsidR="00581703" w:rsidRDefault="00581703" w:rsidP="008A62D9">
      <w:pPr>
        <w:jc w:val="both"/>
      </w:pPr>
    </w:p>
    <w:p w14:paraId="79B1FF6D" w14:textId="77777777" w:rsidR="00581703" w:rsidRDefault="00581703" w:rsidP="008A62D9">
      <w:pPr>
        <w:jc w:val="both"/>
      </w:pPr>
    </w:p>
    <w:p w14:paraId="3CA0DF8D" w14:textId="77777777" w:rsidR="00581703" w:rsidRDefault="00581703" w:rsidP="008A62D9">
      <w:pPr>
        <w:jc w:val="both"/>
      </w:pPr>
    </w:p>
    <w:p w14:paraId="02ACEDE2" w14:textId="77777777" w:rsidR="00581703" w:rsidRDefault="00581703" w:rsidP="008A62D9">
      <w:pPr>
        <w:jc w:val="both"/>
      </w:pPr>
    </w:p>
    <w:p w14:paraId="08E58606" w14:textId="0BB42DC0" w:rsidR="008A62D9" w:rsidRDefault="008A62D9" w:rsidP="008A62D9">
      <w:pPr>
        <w:jc w:val="both"/>
      </w:pPr>
    </w:p>
    <w:p w14:paraId="74DEFE95" w14:textId="77777777" w:rsidR="00BF5F4E" w:rsidRDefault="00BF5F4E" w:rsidP="008A62D9">
      <w:pPr>
        <w:jc w:val="both"/>
      </w:pPr>
    </w:p>
    <w:p w14:paraId="29D97DDC" w14:textId="77777777" w:rsidR="00BF5F4E" w:rsidRPr="00D3713B" w:rsidRDefault="00BF5F4E" w:rsidP="008A62D9">
      <w:pPr>
        <w:jc w:val="both"/>
        <w:rPr>
          <w:i/>
        </w:rPr>
      </w:pPr>
    </w:p>
    <w:sectPr w:rsidR="00BF5F4E" w:rsidRPr="00D3713B" w:rsidSect="00215F7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22"/>
    <w:rsid w:val="00181B08"/>
    <w:rsid w:val="001A59B0"/>
    <w:rsid w:val="00215F7E"/>
    <w:rsid w:val="002C25F6"/>
    <w:rsid w:val="003C0A44"/>
    <w:rsid w:val="0043552A"/>
    <w:rsid w:val="00474C1B"/>
    <w:rsid w:val="004B2D6E"/>
    <w:rsid w:val="004D13C0"/>
    <w:rsid w:val="00541186"/>
    <w:rsid w:val="00581703"/>
    <w:rsid w:val="005A7FF1"/>
    <w:rsid w:val="005C2822"/>
    <w:rsid w:val="00680A3B"/>
    <w:rsid w:val="006A26D8"/>
    <w:rsid w:val="008210C5"/>
    <w:rsid w:val="008255E6"/>
    <w:rsid w:val="008A62D9"/>
    <w:rsid w:val="008C33E6"/>
    <w:rsid w:val="00906644"/>
    <w:rsid w:val="00961F9A"/>
    <w:rsid w:val="00966236"/>
    <w:rsid w:val="00986104"/>
    <w:rsid w:val="009C1749"/>
    <w:rsid w:val="009E6A9B"/>
    <w:rsid w:val="00AA7191"/>
    <w:rsid w:val="00AD7CAC"/>
    <w:rsid w:val="00BF5F4E"/>
    <w:rsid w:val="00D22F10"/>
    <w:rsid w:val="00D3713B"/>
    <w:rsid w:val="00DD5E90"/>
    <w:rsid w:val="00E41CDA"/>
    <w:rsid w:val="00F07FA7"/>
    <w:rsid w:val="00F84D04"/>
    <w:rsid w:val="00FC0938"/>
    <w:rsid w:val="00FE55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FE1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D6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rk-russell.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1174</Words>
  <Characters>4933</Characters>
  <Application>Microsoft Macintosh Word</Application>
  <DocSecurity>0</DocSecurity>
  <Lines>328</Lines>
  <Paragraphs>196</Paragraphs>
  <ScaleCrop>false</ScaleCrop>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Mark Russell</cp:lastModifiedBy>
  <cp:revision>11</cp:revision>
  <cp:lastPrinted>2018-01-08T14:11:00Z</cp:lastPrinted>
  <dcterms:created xsi:type="dcterms:W3CDTF">2018-01-02T16:59:00Z</dcterms:created>
  <dcterms:modified xsi:type="dcterms:W3CDTF">2018-01-08T14:13:00Z</dcterms:modified>
</cp:coreProperties>
</file>