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592A" w14:textId="77777777" w:rsidR="00E36E4D" w:rsidRDefault="00E36E4D" w:rsidP="00637AB3">
      <w:pPr>
        <w:jc w:val="both"/>
      </w:pPr>
    </w:p>
    <w:p w14:paraId="2D7477B3" w14:textId="77777777" w:rsidR="00E36E4D" w:rsidRDefault="00E36E4D" w:rsidP="00637AB3">
      <w:pPr>
        <w:jc w:val="both"/>
      </w:pPr>
    </w:p>
    <w:p w14:paraId="6820E6E4" w14:textId="77777777" w:rsidR="00E36E4D" w:rsidRDefault="00E36E4D" w:rsidP="00637AB3">
      <w:pPr>
        <w:jc w:val="both"/>
      </w:pPr>
    </w:p>
    <w:p w14:paraId="5146A300" w14:textId="77777777" w:rsidR="00E36E4D" w:rsidRDefault="00E36E4D" w:rsidP="00637AB3">
      <w:pPr>
        <w:jc w:val="both"/>
      </w:pPr>
    </w:p>
    <w:p w14:paraId="1DE81F9A" w14:textId="77777777" w:rsidR="00E36E4D" w:rsidRDefault="00E36E4D" w:rsidP="00637AB3">
      <w:pPr>
        <w:jc w:val="both"/>
      </w:pPr>
    </w:p>
    <w:p w14:paraId="6D11204C" w14:textId="77777777" w:rsidR="00E36E4D" w:rsidRDefault="00E36E4D" w:rsidP="00637AB3">
      <w:pPr>
        <w:jc w:val="both"/>
      </w:pPr>
    </w:p>
    <w:p w14:paraId="4510FD25" w14:textId="77777777" w:rsidR="00E36E4D" w:rsidRDefault="00E36E4D" w:rsidP="00637AB3">
      <w:pPr>
        <w:jc w:val="both"/>
      </w:pPr>
    </w:p>
    <w:p w14:paraId="37CC3FE5" w14:textId="77777777" w:rsidR="00E36E4D" w:rsidRDefault="00E36E4D" w:rsidP="00637AB3">
      <w:pPr>
        <w:jc w:val="both"/>
      </w:pPr>
    </w:p>
    <w:p w14:paraId="31BC0AA9" w14:textId="77777777" w:rsidR="00E36E4D" w:rsidRDefault="00E36E4D" w:rsidP="00637AB3">
      <w:pPr>
        <w:jc w:val="both"/>
      </w:pPr>
    </w:p>
    <w:p w14:paraId="134258CD" w14:textId="78CC0B9B" w:rsidR="00A51A6D" w:rsidRDefault="0034477E" w:rsidP="00637AB3">
      <w:pPr>
        <w:jc w:val="both"/>
      </w:pPr>
      <w:bookmarkStart w:id="0" w:name="_GoBack"/>
      <w:bookmarkEnd w:id="0"/>
      <w:r>
        <w:t>15 August 2016</w:t>
      </w:r>
    </w:p>
    <w:p w14:paraId="6B500B3D" w14:textId="77777777" w:rsidR="0034477E" w:rsidRDefault="0034477E" w:rsidP="00637AB3">
      <w:pPr>
        <w:jc w:val="both"/>
      </w:pPr>
    </w:p>
    <w:p w14:paraId="73556E10" w14:textId="5D5E2C9C" w:rsidR="00A51A6D" w:rsidRDefault="005614D9" w:rsidP="00637AB3">
      <w:pPr>
        <w:jc w:val="both"/>
      </w:pPr>
      <w:r>
        <w:t>Elaine Buckley</w:t>
      </w:r>
    </w:p>
    <w:p w14:paraId="4A890207" w14:textId="0F9F9032" w:rsidR="005614D9" w:rsidRDefault="005614D9" w:rsidP="00637AB3">
      <w:pPr>
        <w:jc w:val="both"/>
      </w:pPr>
      <w:r>
        <w:t>Chair</w:t>
      </w:r>
    </w:p>
    <w:p w14:paraId="2C032497" w14:textId="74C34671" w:rsidR="005614D9" w:rsidRDefault="005614D9" w:rsidP="00637AB3">
      <w:pPr>
        <w:jc w:val="both"/>
      </w:pPr>
      <w:r>
        <w:t>HCPC</w:t>
      </w:r>
    </w:p>
    <w:p w14:paraId="776B91BF" w14:textId="6EAC26EC" w:rsidR="005614D9" w:rsidRDefault="005614D9" w:rsidP="00637AB3">
      <w:pPr>
        <w:jc w:val="both"/>
      </w:pPr>
      <w:r>
        <w:t xml:space="preserve">184 </w:t>
      </w:r>
      <w:proofErr w:type="spellStart"/>
      <w:r>
        <w:t>Kennington</w:t>
      </w:r>
      <w:proofErr w:type="spellEnd"/>
      <w:r>
        <w:t xml:space="preserve"> Park Road</w:t>
      </w:r>
    </w:p>
    <w:p w14:paraId="77D51F57" w14:textId="60046BE3" w:rsidR="005614D9" w:rsidRDefault="005614D9" w:rsidP="00637AB3">
      <w:pPr>
        <w:jc w:val="both"/>
      </w:pPr>
      <w:r>
        <w:t>London</w:t>
      </w:r>
    </w:p>
    <w:p w14:paraId="00E246B3" w14:textId="03BEF555" w:rsidR="005614D9" w:rsidRDefault="005614D9" w:rsidP="00637AB3">
      <w:pPr>
        <w:jc w:val="both"/>
      </w:pPr>
      <w:r>
        <w:t>SE11 4BU</w:t>
      </w:r>
    </w:p>
    <w:p w14:paraId="2F6C417E" w14:textId="77777777" w:rsidR="00A51A6D" w:rsidRDefault="00A51A6D" w:rsidP="00637AB3">
      <w:pPr>
        <w:jc w:val="both"/>
      </w:pPr>
    </w:p>
    <w:p w14:paraId="231E3DD2" w14:textId="738D0AA3" w:rsidR="004F27EF" w:rsidRDefault="009C43BC" w:rsidP="00637AB3">
      <w:pPr>
        <w:jc w:val="both"/>
      </w:pPr>
      <w:r>
        <w:t xml:space="preserve">Dear </w:t>
      </w:r>
      <w:proofErr w:type="spellStart"/>
      <w:r>
        <w:t>Mrs</w:t>
      </w:r>
      <w:proofErr w:type="spellEnd"/>
      <w:r>
        <w:t xml:space="preserve"> Buckley</w:t>
      </w:r>
    </w:p>
    <w:p w14:paraId="0A13C4B2" w14:textId="77777777" w:rsidR="00B55A76" w:rsidRDefault="00B55A76" w:rsidP="00637AB3">
      <w:pPr>
        <w:jc w:val="both"/>
      </w:pPr>
    </w:p>
    <w:p w14:paraId="336D99FD" w14:textId="77777777" w:rsidR="00B55A76" w:rsidRDefault="00B55A76" w:rsidP="00637AB3">
      <w:pPr>
        <w:jc w:val="both"/>
      </w:pPr>
    </w:p>
    <w:p w14:paraId="0EB93C2B" w14:textId="718302A3" w:rsidR="00B55A76" w:rsidRDefault="00B55A76" w:rsidP="00637AB3">
      <w:pPr>
        <w:jc w:val="both"/>
      </w:pPr>
      <w:r>
        <w:t xml:space="preserve">You will no doubt be aware that I have </w:t>
      </w:r>
      <w:r w:rsidR="00896B6D">
        <w:t xml:space="preserve">regrettably </w:t>
      </w:r>
      <w:r>
        <w:t>been subject to crimin</w:t>
      </w:r>
      <w:r w:rsidR="009C43BC">
        <w:t>al proceedings by the HCPC for ‘Misuse of title’</w:t>
      </w:r>
      <w:r>
        <w:t>, which spanned over three years and concluded in Preston Crown Court last month.</w:t>
      </w:r>
    </w:p>
    <w:p w14:paraId="6CEC2DA3" w14:textId="77777777" w:rsidR="00B55A76" w:rsidRDefault="00B55A76" w:rsidP="00637AB3">
      <w:pPr>
        <w:jc w:val="both"/>
      </w:pPr>
    </w:p>
    <w:p w14:paraId="07D15235" w14:textId="13B6BC05" w:rsidR="00BB2E23" w:rsidRDefault="00B55A76" w:rsidP="00637AB3">
      <w:pPr>
        <w:jc w:val="both"/>
      </w:pPr>
      <w:r>
        <w:t xml:space="preserve">I would be very grateful if you would read the enclosed </w:t>
      </w:r>
      <w:r w:rsidR="00896B6D">
        <w:t>article, with supporting documen</w:t>
      </w:r>
      <w:r>
        <w:t xml:space="preserve">tation, which provide </w:t>
      </w:r>
      <w:r w:rsidR="009C43BC">
        <w:t xml:space="preserve">factual and accurate </w:t>
      </w:r>
      <w:r>
        <w:t>detail to the bac</w:t>
      </w:r>
      <w:r w:rsidR="00896B6D">
        <w:t>kground and events throughout the prosecution</w:t>
      </w:r>
      <w:r w:rsidR="00404FD3">
        <w:t>. I am deeply concerned by the manner in which the HCPC has advanced this case, in particular their concealment of the es</w:t>
      </w:r>
      <w:r w:rsidR="009C43BC">
        <w:t>sential element of ‘intent to deceive’</w:t>
      </w:r>
      <w:r w:rsidR="00404FD3">
        <w:t xml:space="preserve"> during the initial hearings when I was unrepresented.  </w:t>
      </w:r>
    </w:p>
    <w:p w14:paraId="5EC0F823" w14:textId="77777777" w:rsidR="00BB2E23" w:rsidRDefault="00BB2E23" w:rsidP="00637AB3">
      <w:pPr>
        <w:jc w:val="both"/>
      </w:pPr>
    </w:p>
    <w:p w14:paraId="4237237E" w14:textId="2590915B" w:rsidR="00DA1073" w:rsidRDefault="005614D9" w:rsidP="00637AB3">
      <w:pPr>
        <w:jc w:val="both"/>
      </w:pPr>
      <w:r>
        <w:t>The relevance of an ‘intent to deceive’</w:t>
      </w:r>
      <w:r w:rsidR="00404FD3">
        <w:t xml:space="preserve"> has never been highlighted by your organi</w:t>
      </w:r>
      <w:r w:rsidR="00DA1073">
        <w:t xml:space="preserve">sation at any time, to either </w:t>
      </w:r>
      <w:r w:rsidR="008D5626">
        <w:t>the professional bodies</w:t>
      </w:r>
      <w:r w:rsidR="00DA1073">
        <w:t xml:space="preserve"> or registrants.  As a profession, we </w:t>
      </w:r>
      <w:r>
        <w:t>were under the impression that ‘protected’</w:t>
      </w:r>
      <w:r w:rsidR="00DA1073">
        <w:t xml:space="preserve"> titles offered indicative closure and it was simply an offence to use a title without registration. However, this position was not only refuted by the prosecution QC during the appeal, the Court was repeatedly told that I “must have known” about the provisions of the legislation in respect of the offence.</w:t>
      </w:r>
    </w:p>
    <w:p w14:paraId="43D9932A" w14:textId="77777777" w:rsidR="00A46102" w:rsidRDefault="00A46102" w:rsidP="00637AB3">
      <w:pPr>
        <w:jc w:val="both"/>
      </w:pPr>
    </w:p>
    <w:p w14:paraId="5859675F" w14:textId="5C1F35D0" w:rsidR="00DA1073" w:rsidRDefault="00A46102" w:rsidP="00637AB3">
      <w:pPr>
        <w:jc w:val="both"/>
      </w:pPr>
      <w:r>
        <w:t>This is clearly untrue, as you will note from th</w:t>
      </w:r>
      <w:r w:rsidR="00DA1073">
        <w:t>e comments from colleagues at the end of the article</w:t>
      </w:r>
      <w:r w:rsidR="008D5626">
        <w:t>, along with the Witness Statement from Ralph Graham, who was Chair of the Society of Chiropodists and Podiatrists as well as the Allied Health Federation during the time that t</w:t>
      </w:r>
      <w:r>
        <w:t xml:space="preserve">he Order was implemented.  </w:t>
      </w:r>
    </w:p>
    <w:p w14:paraId="346047C0" w14:textId="77777777" w:rsidR="00A46102" w:rsidRDefault="00A46102" w:rsidP="00637AB3">
      <w:pPr>
        <w:jc w:val="both"/>
      </w:pPr>
    </w:p>
    <w:p w14:paraId="32968C30" w14:textId="454C08AC" w:rsidR="008D5626" w:rsidRDefault="005614D9" w:rsidP="00637AB3">
      <w:pPr>
        <w:jc w:val="both"/>
      </w:pPr>
      <w:r>
        <w:t>You will also note the Judges’</w:t>
      </w:r>
      <w:r w:rsidR="00A46102">
        <w:t xml:space="preserve"> comments. </w:t>
      </w:r>
      <w:r>
        <w:t xml:space="preserve">I have been </w:t>
      </w:r>
      <w:proofErr w:type="spellStart"/>
      <w:r>
        <w:t>characteris</w:t>
      </w:r>
      <w:r w:rsidR="008D5626">
        <w:t>ed</w:t>
      </w:r>
      <w:proofErr w:type="spellEnd"/>
      <w:r w:rsidR="008D5626">
        <w:t xml:space="preserve"> as a dishonest and deceitful individual, intent on undermining the regulatory regime. Nothing could be further from the truth. </w:t>
      </w:r>
    </w:p>
    <w:p w14:paraId="543250C7" w14:textId="77777777" w:rsidR="00A46102" w:rsidRDefault="00A46102" w:rsidP="00637AB3">
      <w:pPr>
        <w:jc w:val="both"/>
      </w:pPr>
    </w:p>
    <w:p w14:paraId="4FD6691D" w14:textId="77777777" w:rsidR="005614D9" w:rsidRDefault="005614D9" w:rsidP="00637AB3">
      <w:pPr>
        <w:jc w:val="both"/>
      </w:pPr>
    </w:p>
    <w:p w14:paraId="6F8B5B73" w14:textId="77777777" w:rsidR="005614D9" w:rsidRDefault="005614D9" w:rsidP="00637AB3">
      <w:pPr>
        <w:jc w:val="both"/>
      </w:pPr>
    </w:p>
    <w:p w14:paraId="7C2141E4" w14:textId="389531A4" w:rsidR="00B55A76" w:rsidRDefault="00BB2E23" w:rsidP="00637AB3">
      <w:pPr>
        <w:jc w:val="both"/>
      </w:pPr>
      <w:r>
        <w:t xml:space="preserve">I regret to say that I have been repeatedly misled and deceived by your officers and legal agents throughout this case. I was never informed that the charge that I was facing included </w:t>
      </w:r>
      <w:r w:rsidR="005614D9">
        <w:t>intent</w:t>
      </w:r>
      <w:r>
        <w:t xml:space="preserve"> to deceive and indeed this essential part of the offence was not included in the summons or in any of the preliminary discussions. </w:t>
      </w:r>
    </w:p>
    <w:p w14:paraId="2BFC368D" w14:textId="77777777" w:rsidR="00BB2E23" w:rsidRDefault="00BB2E23" w:rsidP="00637AB3">
      <w:pPr>
        <w:jc w:val="both"/>
      </w:pPr>
    </w:p>
    <w:p w14:paraId="05C57EEA" w14:textId="7A53BD13" w:rsidR="00BB2E23" w:rsidRDefault="00EB3BC3" w:rsidP="00637AB3">
      <w:pPr>
        <w:jc w:val="both"/>
      </w:pPr>
      <w:r>
        <w:t>Since I</w:t>
      </w:r>
      <w:r w:rsidR="00BB2E23">
        <w:t xml:space="preserve"> ceased registration in 2008, I have been open and honest about my registration status to all patients</w:t>
      </w:r>
      <w:r>
        <w:t>, colleagues</w:t>
      </w:r>
      <w:r w:rsidR="00BB2E23">
        <w:t xml:space="preserve"> and other agencies associated with </w:t>
      </w:r>
      <w:r>
        <w:t>my practice. I would, likewise, appreciate the same honesty and candour from your organisation in answering the following questions</w:t>
      </w:r>
      <w:proofErr w:type="gramStart"/>
      <w:r>
        <w:t>;</w:t>
      </w:r>
      <w:proofErr w:type="gramEnd"/>
    </w:p>
    <w:p w14:paraId="7FA0C75C" w14:textId="77777777" w:rsidR="00EB3BC3" w:rsidRDefault="00EB3BC3" w:rsidP="00637AB3">
      <w:pPr>
        <w:jc w:val="both"/>
      </w:pPr>
    </w:p>
    <w:p w14:paraId="4F196D15" w14:textId="77777777" w:rsidR="00EB3BC3" w:rsidRPr="001E41E5" w:rsidRDefault="00EB3BC3" w:rsidP="00637AB3">
      <w:pPr>
        <w:jc w:val="both"/>
        <w:rPr>
          <w:rFonts w:cs="Segoe UI"/>
          <w:color w:val="000000"/>
        </w:rPr>
      </w:pPr>
    </w:p>
    <w:p w14:paraId="1D7A8E35" w14:textId="1EABD66B" w:rsidR="00EB3BC3" w:rsidRPr="001E41E5" w:rsidRDefault="00EB3BC3" w:rsidP="00637AB3">
      <w:pPr>
        <w:pStyle w:val="ListParagraph"/>
        <w:numPr>
          <w:ilvl w:val="0"/>
          <w:numId w:val="4"/>
        </w:numPr>
        <w:spacing w:after="160"/>
        <w:jc w:val="both"/>
        <w:rPr>
          <w:rFonts w:cs="Segoe UI"/>
          <w:color w:val="000000"/>
        </w:rPr>
      </w:pPr>
      <w:r w:rsidRPr="001E41E5">
        <w:rPr>
          <w:rFonts w:cs="Segoe UI"/>
          <w:color w:val="000000"/>
        </w:rPr>
        <w:t>Why have you concealed the importance of the intent to deceive element of the offence from the professions</w:t>
      </w:r>
      <w:r w:rsidR="002B5BAC">
        <w:rPr>
          <w:rFonts w:cs="Segoe UI"/>
          <w:color w:val="000000"/>
        </w:rPr>
        <w:t xml:space="preserve"> up</w:t>
      </w:r>
      <w:r w:rsidRPr="001E41E5">
        <w:rPr>
          <w:rFonts w:cs="Segoe UI"/>
          <w:color w:val="000000"/>
        </w:rPr>
        <w:t xml:space="preserve"> until last year?</w:t>
      </w:r>
    </w:p>
    <w:p w14:paraId="01AE36FD" w14:textId="77777777" w:rsidR="00EB3BC3" w:rsidRPr="001E41E5" w:rsidRDefault="00EB3BC3" w:rsidP="00637AB3">
      <w:pPr>
        <w:pStyle w:val="ListParagraph"/>
        <w:numPr>
          <w:ilvl w:val="0"/>
          <w:numId w:val="4"/>
        </w:numPr>
        <w:spacing w:after="160"/>
        <w:jc w:val="both"/>
        <w:rPr>
          <w:rFonts w:cs="Segoe UI"/>
          <w:color w:val="000000"/>
        </w:rPr>
      </w:pPr>
      <w:r w:rsidRPr="001E41E5">
        <w:rPr>
          <w:rFonts w:cs="Segoe UI"/>
          <w:color w:val="000000"/>
        </w:rPr>
        <w:t xml:space="preserve">Why did you not advise me, when I ceased registration, that I could practice, lawfully, as an unregistered podiatrist, provided I took every precaution not to deceive anyone? </w:t>
      </w:r>
    </w:p>
    <w:p w14:paraId="13803013" w14:textId="77777777" w:rsidR="00EB3BC3" w:rsidRPr="001E41E5" w:rsidRDefault="00EB3BC3" w:rsidP="00637AB3">
      <w:pPr>
        <w:pStyle w:val="ListParagraph"/>
        <w:numPr>
          <w:ilvl w:val="0"/>
          <w:numId w:val="4"/>
        </w:numPr>
        <w:spacing w:after="160"/>
        <w:jc w:val="both"/>
        <w:rPr>
          <w:rFonts w:cs="Segoe UI"/>
          <w:color w:val="000000"/>
        </w:rPr>
      </w:pPr>
      <w:r w:rsidRPr="001E41E5">
        <w:rPr>
          <w:rFonts w:cs="Segoe UI"/>
          <w:color w:val="000000"/>
        </w:rPr>
        <w:t>Why did you repeatedly send me “cease and desist” letters threatening prosecution when you were aware that I was complying fully with the legislation?</w:t>
      </w:r>
    </w:p>
    <w:p w14:paraId="37C10A2B" w14:textId="77777777" w:rsidR="00EB3BC3" w:rsidRPr="001E41E5" w:rsidRDefault="00EB3BC3" w:rsidP="00637AB3">
      <w:pPr>
        <w:pStyle w:val="ListParagraph"/>
        <w:numPr>
          <w:ilvl w:val="0"/>
          <w:numId w:val="4"/>
        </w:numPr>
        <w:spacing w:after="160"/>
        <w:jc w:val="both"/>
        <w:rPr>
          <w:rFonts w:cs="Segoe UI"/>
          <w:color w:val="000000"/>
        </w:rPr>
      </w:pPr>
      <w:r w:rsidRPr="001E41E5">
        <w:rPr>
          <w:rFonts w:cs="Segoe UI"/>
          <w:color w:val="000000"/>
        </w:rPr>
        <w:t>What justification is there for spending hundreds of thousands of pounds of registrant’s money to prosecute an individual for simply raising a concern?</w:t>
      </w:r>
    </w:p>
    <w:p w14:paraId="03AFE61F" w14:textId="77777777" w:rsidR="00EB3BC3" w:rsidRPr="001E41E5" w:rsidRDefault="00EB3BC3" w:rsidP="00637AB3">
      <w:pPr>
        <w:pStyle w:val="ListParagraph"/>
        <w:numPr>
          <w:ilvl w:val="0"/>
          <w:numId w:val="4"/>
        </w:numPr>
        <w:spacing w:after="160"/>
        <w:jc w:val="both"/>
        <w:rPr>
          <w:rFonts w:cs="Segoe UI"/>
          <w:color w:val="000000"/>
        </w:rPr>
      </w:pPr>
      <w:r>
        <w:rPr>
          <w:rFonts w:cs="Segoe UI"/>
          <w:color w:val="000000"/>
        </w:rPr>
        <w:t>Will you</w:t>
      </w:r>
      <w:r w:rsidRPr="001E41E5">
        <w:rPr>
          <w:rFonts w:cs="Segoe UI"/>
          <w:color w:val="000000"/>
        </w:rPr>
        <w:t xml:space="preserve"> publicly acknowledge that your organisation cannot prevent individuals who have been struck-off the register from</w:t>
      </w:r>
      <w:r>
        <w:rPr>
          <w:rFonts w:cs="Segoe UI"/>
          <w:color w:val="000000"/>
        </w:rPr>
        <w:t xml:space="preserve"> continuing in practice under a non</w:t>
      </w:r>
      <w:r w:rsidRPr="001E41E5">
        <w:rPr>
          <w:rFonts w:cs="Segoe UI"/>
          <w:color w:val="000000"/>
        </w:rPr>
        <w:t>-designated title – and when that occurs, those individuals continue to endanger the public with the risk that you identified in the first place?</w:t>
      </w:r>
    </w:p>
    <w:p w14:paraId="0E1BE637" w14:textId="77777777" w:rsidR="00EB3BC3" w:rsidRPr="001E41E5" w:rsidRDefault="00EB3BC3" w:rsidP="00637AB3">
      <w:pPr>
        <w:pStyle w:val="ListParagraph"/>
        <w:numPr>
          <w:ilvl w:val="0"/>
          <w:numId w:val="4"/>
        </w:numPr>
        <w:spacing w:after="160"/>
        <w:jc w:val="both"/>
        <w:rPr>
          <w:rFonts w:cs="Segoe UI"/>
          <w:color w:val="000000"/>
        </w:rPr>
      </w:pPr>
      <w:r w:rsidRPr="001E41E5">
        <w:rPr>
          <w:rFonts w:cs="Segoe UI"/>
          <w:color w:val="000000"/>
        </w:rPr>
        <w:t>Will you take immediate steps to inform the Court that I could not possibly have known that the offence was conditional on an accompanying “intent to deceive”?</w:t>
      </w:r>
    </w:p>
    <w:p w14:paraId="5F5B933C" w14:textId="77777777" w:rsidR="00EB3BC3" w:rsidRPr="001E41E5" w:rsidRDefault="00EB3BC3" w:rsidP="00637AB3">
      <w:pPr>
        <w:pStyle w:val="ListParagraph"/>
        <w:numPr>
          <w:ilvl w:val="0"/>
          <w:numId w:val="4"/>
        </w:numPr>
        <w:spacing w:after="160"/>
        <w:jc w:val="both"/>
        <w:rPr>
          <w:rFonts w:cs="Segoe UI"/>
          <w:color w:val="000000"/>
        </w:rPr>
      </w:pPr>
      <w:r w:rsidRPr="001E41E5">
        <w:rPr>
          <w:rFonts w:cs="Segoe UI"/>
          <w:color w:val="000000"/>
        </w:rPr>
        <w:t xml:space="preserve">Will you, as the prosecuting authority, seek leave to appeal this conviction on my behalf on the grounds that the evidence submitted in court by your legal agents was factually wrong? </w:t>
      </w:r>
    </w:p>
    <w:p w14:paraId="560D1632" w14:textId="314FE198" w:rsidR="00EB3BC3" w:rsidRDefault="002B5BAC" w:rsidP="00637AB3">
      <w:pPr>
        <w:jc w:val="both"/>
      </w:pPr>
      <w:r>
        <w:t>This unnecessary prosecution has put me in an invidious position where I have lost my practice, my income and savings and I am shortly to lose my home, all of which is insignificant in comparison of being labeled as dishonest. I am not prepared to accept this under any circumstances.</w:t>
      </w:r>
    </w:p>
    <w:p w14:paraId="7A51DB1D" w14:textId="77777777" w:rsidR="002B5BAC" w:rsidRDefault="002B5BAC" w:rsidP="00637AB3">
      <w:pPr>
        <w:jc w:val="both"/>
      </w:pPr>
    </w:p>
    <w:p w14:paraId="608E5A03" w14:textId="07D9B42C" w:rsidR="002B5BAC" w:rsidRDefault="002B5BAC" w:rsidP="00637AB3">
      <w:pPr>
        <w:jc w:val="both"/>
      </w:pPr>
      <w:r>
        <w:t>I look forward to hearing from you in due course</w:t>
      </w:r>
      <w:r w:rsidR="00637AB3">
        <w:t>.</w:t>
      </w:r>
    </w:p>
    <w:p w14:paraId="4F734561" w14:textId="77777777" w:rsidR="00637AB3" w:rsidRDefault="00637AB3" w:rsidP="00637AB3">
      <w:pPr>
        <w:jc w:val="both"/>
      </w:pPr>
    </w:p>
    <w:p w14:paraId="143982C4" w14:textId="77777777" w:rsidR="00637AB3" w:rsidRDefault="00637AB3" w:rsidP="00637AB3">
      <w:pPr>
        <w:jc w:val="both"/>
      </w:pPr>
    </w:p>
    <w:p w14:paraId="7D5A5B96" w14:textId="0E788726" w:rsidR="00637AB3" w:rsidRDefault="00637AB3" w:rsidP="00637AB3">
      <w:pPr>
        <w:jc w:val="both"/>
      </w:pPr>
      <w:r>
        <w:t>Yours Sincerely,</w:t>
      </w:r>
    </w:p>
    <w:p w14:paraId="4E9E3698" w14:textId="77777777" w:rsidR="005614D9" w:rsidRDefault="005614D9" w:rsidP="00637AB3">
      <w:pPr>
        <w:jc w:val="both"/>
      </w:pPr>
    </w:p>
    <w:p w14:paraId="26A15324" w14:textId="77777777" w:rsidR="005614D9" w:rsidRDefault="005614D9" w:rsidP="00637AB3">
      <w:pPr>
        <w:jc w:val="both"/>
      </w:pPr>
    </w:p>
    <w:p w14:paraId="15FF5177" w14:textId="77777777" w:rsidR="005614D9" w:rsidRDefault="005614D9" w:rsidP="00637AB3">
      <w:pPr>
        <w:jc w:val="both"/>
      </w:pPr>
    </w:p>
    <w:p w14:paraId="7EE4FD58" w14:textId="77777777" w:rsidR="005614D9" w:rsidRDefault="005614D9" w:rsidP="00637AB3">
      <w:pPr>
        <w:jc w:val="both"/>
      </w:pPr>
    </w:p>
    <w:p w14:paraId="31D8253C" w14:textId="77777777" w:rsidR="005614D9" w:rsidRDefault="005614D9" w:rsidP="00637AB3">
      <w:pPr>
        <w:jc w:val="both"/>
      </w:pPr>
    </w:p>
    <w:p w14:paraId="4C1949D6" w14:textId="77777777" w:rsidR="005614D9" w:rsidRDefault="005614D9" w:rsidP="00637AB3">
      <w:pPr>
        <w:jc w:val="both"/>
      </w:pPr>
    </w:p>
    <w:p w14:paraId="013264D2" w14:textId="05528A1C" w:rsidR="005614D9" w:rsidRPr="00774A99" w:rsidRDefault="005614D9" w:rsidP="00637AB3">
      <w:pPr>
        <w:jc w:val="both"/>
      </w:pPr>
      <w:proofErr w:type="spellStart"/>
      <w:r>
        <w:t>Mr</w:t>
      </w:r>
      <w:proofErr w:type="spellEnd"/>
      <w:r>
        <w:t xml:space="preserve"> Mark Russell</w:t>
      </w:r>
    </w:p>
    <w:sectPr w:rsidR="005614D9" w:rsidRPr="00774A99" w:rsidSect="003E7B1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510"/>
    <w:multiLevelType w:val="hybridMultilevel"/>
    <w:tmpl w:val="C62AAEEC"/>
    <w:lvl w:ilvl="0" w:tplc="A9F6A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D2B10"/>
    <w:multiLevelType w:val="hybridMultilevel"/>
    <w:tmpl w:val="7AE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17A03"/>
    <w:multiLevelType w:val="hybridMultilevel"/>
    <w:tmpl w:val="84ECE01E"/>
    <w:lvl w:ilvl="0" w:tplc="370890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64EE8"/>
    <w:multiLevelType w:val="hybridMultilevel"/>
    <w:tmpl w:val="291A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54"/>
    <w:rsid w:val="00001E56"/>
    <w:rsid w:val="00032797"/>
    <w:rsid w:val="00036C87"/>
    <w:rsid w:val="000614B3"/>
    <w:rsid w:val="00091E72"/>
    <w:rsid w:val="000A5264"/>
    <w:rsid w:val="000D357E"/>
    <w:rsid w:val="000E4F55"/>
    <w:rsid w:val="00135F3C"/>
    <w:rsid w:val="00144122"/>
    <w:rsid w:val="00171BBF"/>
    <w:rsid w:val="001756F0"/>
    <w:rsid w:val="00193A9A"/>
    <w:rsid w:val="001C19A9"/>
    <w:rsid w:val="001E4D1E"/>
    <w:rsid w:val="001F223F"/>
    <w:rsid w:val="001F373D"/>
    <w:rsid w:val="00205889"/>
    <w:rsid w:val="00216CC2"/>
    <w:rsid w:val="0022627E"/>
    <w:rsid w:val="00282965"/>
    <w:rsid w:val="002B1B32"/>
    <w:rsid w:val="002B5BAC"/>
    <w:rsid w:val="002C4015"/>
    <w:rsid w:val="002C6826"/>
    <w:rsid w:val="002F1811"/>
    <w:rsid w:val="00300279"/>
    <w:rsid w:val="003053C5"/>
    <w:rsid w:val="00315A40"/>
    <w:rsid w:val="003165B1"/>
    <w:rsid w:val="00321F23"/>
    <w:rsid w:val="00327082"/>
    <w:rsid w:val="003413BC"/>
    <w:rsid w:val="0034477E"/>
    <w:rsid w:val="00346FB5"/>
    <w:rsid w:val="003A663F"/>
    <w:rsid w:val="003C5633"/>
    <w:rsid w:val="003E7B1D"/>
    <w:rsid w:val="003F53D7"/>
    <w:rsid w:val="004029F8"/>
    <w:rsid w:val="00404FD3"/>
    <w:rsid w:val="004247EE"/>
    <w:rsid w:val="0045286A"/>
    <w:rsid w:val="00467F41"/>
    <w:rsid w:val="004770C8"/>
    <w:rsid w:val="004B509C"/>
    <w:rsid w:val="004B62AF"/>
    <w:rsid w:val="004B67E3"/>
    <w:rsid w:val="004C0BB4"/>
    <w:rsid w:val="004D2818"/>
    <w:rsid w:val="004E40EE"/>
    <w:rsid w:val="004F27EF"/>
    <w:rsid w:val="004F49E8"/>
    <w:rsid w:val="005614D9"/>
    <w:rsid w:val="005732DA"/>
    <w:rsid w:val="0059227E"/>
    <w:rsid w:val="005C1532"/>
    <w:rsid w:val="005D61C0"/>
    <w:rsid w:val="00637AB3"/>
    <w:rsid w:val="00644CC6"/>
    <w:rsid w:val="00663D20"/>
    <w:rsid w:val="00666E74"/>
    <w:rsid w:val="0067158E"/>
    <w:rsid w:val="006E6CB8"/>
    <w:rsid w:val="006F7E21"/>
    <w:rsid w:val="00701806"/>
    <w:rsid w:val="00743E44"/>
    <w:rsid w:val="00760820"/>
    <w:rsid w:val="00774A99"/>
    <w:rsid w:val="007A43E4"/>
    <w:rsid w:val="00803468"/>
    <w:rsid w:val="008167FB"/>
    <w:rsid w:val="0085598F"/>
    <w:rsid w:val="0086797C"/>
    <w:rsid w:val="00896B6D"/>
    <w:rsid w:val="008A6CF6"/>
    <w:rsid w:val="008B6AEE"/>
    <w:rsid w:val="008D5626"/>
    <w:rsid w:val="008F274B"/>
    <w:rsid w:val="008F68E9"/>
    <w:rsid w:val="00904DBE"/>
    <w:rsid w:val="00922416"/>
    <w:rsid w:val="00970FAB"/>
    <w:rsid w:val="00971DF4"/>
    <w:rsid w:val="009770A0"/>
    <w:rsid w:val="009C2DD4"/>
    <w:rsid w:val="009C43BC"/>
    <w:rsid w:val="00A074F7"/>
    <w:rsid w:val="00A1095A"/>
    <w:rsid w:val="00A1115C"/>
    <w:rsid w:val="00A46102"/>
    <w:rsid w:val="00A51A6D"/>
    <w:rsid w:val="00A665FD"/>
    <w:rsid w:val="00A66DA6"/>
    <w:rsid w:val="00A70EAA"/>
    <w:rsid w:val="00A91DE7"/>
    <w:rsid w:val="00AD0F76"/>
    <w:rsid w:val="00AF09E5"/>
    <w:rsid w:val="00B13310"/>
    <w:rsid w:val="00B31E2B"/>
    <w:rsid w:val="00B31F71"/>
    <w:rsid w:val="00B32D93"/>
    <w:rsid w:val="00B54ED0"/>
    <w:rsid w:val="00B55A76"/>
    <w:rsid w:val="00B61515"/>
    <w:rsid w:val="00B776C9"/>
    <w:rsid w:val="00BA15B0"/>
    <w:rsid w:val="00BB2E23"/>
    <w:rsid w:val="00BD5726"/>
    <w:rsid w:val="00C21E58"/>
    <w:rsid w:val="00C306DE"/>
    <w:rsid w:val="00C4460F"/>
    <w:rsid w:val="00C74B1F"/>
    <w:rsid w:val="00C85E25"/>
    <w:rsid w:val="00CD1AF7"/>
    <w:rsid w:val="00D45111"/>
    <w:rsid w:val="00D50254"/>
    <w:rsid w:val="00D96B66"/>
    <w:rsid w:val="00DA1073"/>
    <w:rsid w:val="00DA42C4"/>
    <w:rsid w:val="00DD0D00"/>
    <w:rsid w:val="00DD5460"/>
    <w:rsid w:val="00E01C38"/>
    <w:rsid w:val="00E06B42"/>
    <w:rsid w:val="00E22042"/>
    <w:rsid w:val="00E322D7"/>
    <w:rsid w:val="00E36E4D"/>
    <w:rsid w:val="00E46B09"/>
    <w:rsid w:val="00E65ABD"/>
    <w:rsid w:val="00E80BDC"/>
    <w:rsid w:val="00E97DC4"/>
    <w:rsid w:val="00EA5296"/>
    <w:rsid w:val="00EB3BC3"/>
    <w:rsid w:val="00EE6C30"/>
    <w:rsid w:val="00F2357E"/>
    <w:rsid w:val="00F729E0"/>
    <w:rsid w:val="00F74978"/>
    <w:rsid w:val="00FA23FD"/>
    <w:rsid w:val="00FE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2B38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254"/>
    <w:rPr>
      <w:color w:val="0000FF" w:themeColor="hyperlink"/>
      <w:u w:val="single"/>
    </w:rPr>
  </w:style>
  <w:style w:type="paragraph" w:styleId="ListParagraph">
    <w:name w:val="List Paragraph"/>
    <w:basedOn w:val="Normal"/>
    <w:uiPriority w:val="34"/>
    <w:qFormat/>
    <w:rsid w:val="000A52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254"/>
    <w:rPr>
      <w:color w:val="0000FF" w:themeColor="hyperlink"/>
      <w:u w:val="single"/>
    </w:rPr>
  </w:style>
  <w:style w:type="paragraph" w:styleId="ListParagraph">
    <w:name w:val="List Paragraph"/>
    <w:basedOn w:val="Normal"/>
    <w:uiPriority w:val="34"/>
    <w:qFormat/>
    <w:rsid w:val="000A5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3403</Characters>
  <Application>Microsoft Macintosh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Russell</cp:lastModifiedBy>
  <cp:revision>4</cp:revision>
  <cp:lastPrinted>2016-08-15T08:07:00Z</cp:lastPrinted>
  <dcterms:created xsi:type="dcterms:W3CDTF">2016-08-15T08:04:00Z</dcterms:created>
  <dcterms:modified xsi:type="dcterms:W3CDTF">2016-08-15T11:59:00Z</dcterms:modified>
</cp:coreProperties>
</file>